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550A7D" w14:textId="73428ADB" w:rsidR="00CD4774" w:rsidRDefault="00CD4774" w:rsidP="004F2269">
      <w:pPr>
        <w:jc w:val="center"/>
        <w:rPr>
          <w:sz w:val="30"/>
          <w:szCs w:val="30"/>
        </w:rPr>
      </w:pPr>
      <w:r>
        <w:rPr>
          <w:sz w:val="30"/>
          <w:szCs w:val="30"/>
        </w:rPr>
        <w:t>NOTICE OF DECISION</w:t>
      </w:r>
    </w:p>
    <w:p w14:paraId="6E801DB2" w14:textId="77777777" w:rsidR="00CD4774" w:rsidRDefault="00CD4774">
      <w:pPr>
        <w:jc w:val="center"/>
      </w:pPr>
      <w:r>
        <w:rPr>
          <w:sz w:val="30"/>
          <w:szCs w:val="30"/>
        </w:rPr>
        <w:t>Lower Township Zoning Board of Adjustment</w:t>
      </w:r>
    </w:p>
    <w:p w14:paraId="44003006" w14:textId="77777777" w:rsidR="00CD4774" w:rsidRDefault="00CD4774"/>
    <w:p w14:paraId="0F166606" w14:textId="7A3E1B08" w:rsidR="00BC011D" w:rsidRDefault="00CD4774" w:rsidP="00FC3F4A">
      <w:pPr>
        <w:ind w:firstLine="720"/>
      </w:pPr>
      <w:r>
        <w:t>The Lower Township Zoning Board of Adjustment, as a regularly scheduled meeting held on</w:t>
      </w:r>
      <w:r w:rsidR="00B95962">
        <w:t xml:space="preserve"> </w:t>
      </w:r>
      <w:r w:rsidR="008A3C49">
        <w:t>May 7</w:t>
      </w:r>
      <w:r w:rsidR="008A3C49" w:rsidRPr="008A3C49">
        <w:rPr>
          <w:vertAlign w:val="superscript"/>
        </w:rPr>
        <w:t>th</w:t>
      </w:r>
      <w:r w:rsidR="009C0E1E">
        <w:t>, 202</w:t>
      </w:r>
      <w:r w:rsidR="00FC581E">
        <w:t>6</w:t>
      </w:r>
      <w:r w:rsidR="009C0E1E">
        <w:t>,</w:t>
      </w:r>
      <w:r>
        <w:t xml:space="preserve"> at the Lower Township Municipal Building, took the following action on applications submitted for development and considered at that time:</w:t>
      </w:r>
    </w:p>
    <w:p w14:paraId="08B7F20B" w14:textId="77777777" w:rsidR="00426CF3" w:rsidRPr="00426CF3" w:rsidRDefault="00426CF3" w:rsidP="00FC3F4A">
      <w:pPr>
        <w:ind w:firstLine="720"/>
      </w:pPr>
    </w:p>
    <w:p w14:paraId="4996C3EE" w14:textId="2B3DCE61" w:rsidR="00426CF3" w:rsidRPr="008A3C49" w:rsidRDefault="008A3C49" w:rsidP="008A3C49">
      <w:pPr>
        <w:pStyle w:val="ListParagraph"/>
        <w:numPr>
          <w:ilvl w:val="0"/>
          <w:numId w:val="16"/>
        </w:numPr>
      </w:pPr>
      <w:r w:rsidRPr="008A3C49">
        <w:t>Hardship variance application for the construction of a new single-family dwelling (SFD) on a lot that is deficient in lot are and lot frontage. Submitted by ARCR Home Builders, LLC for the location known as Block 331, Lot(s) 19+20, 140 Kentucky Avenue</w:t>
      </w:r>
      <w:r>
        <w:t xml:space="preserve"> was conditionally approved.</w:t>
      </w:r>
    </w:p>
    <w:p w14:paraId="3ADB03D8" w14:textId="77777777" w:rsidR="008A3C49" w:rsidRPr="00426CF3" w:rsidRDefault="008A3C49" w:rsidP="00426CF3">
      <w:pPr>
        <w:pStyle w:val="ListParagraph"/>
      </w:pPr>
    </w:p>
    <w:p w14:paraId="2A661AFD" w14:textId="0207E1B5" w:rsidR="008A3C49" w:rsidRPr="008A3C49" w:rsidRDefault="008A3C49" w:rsidP="008A3C49">
      <w:pPr>
        <w:pStyle w:val="ListParagraph"/>
        <w:numPr>
          <w:ilvl w:val="0"/>
          <w:numId w:val="16"/>
        </w:numPr>
        <w:contextualSpacing/>
      </w:pPr>
      <w:r w:rsidRPr="008A3C49">
        <w:t xml:space="preserve">Hardship variance application for the approval of an addition that encroaches into the side yard setback. Submitted by Francis Krawiec for the location known as Block 165, Lot(s) 22+23, 37 E. New York Avenue </w:t>
      </w:r>
      <w:r>
        <w:t>was conditionally approved.</w:t>
      </w:r>
    </w:p>
    <w:p w14:paraId="2A2634ED" w14:textId="77777777" w:rsidR="008A3C49" w:rsidRPr="008A3C49" w:rsidRDefault="008A3C49" w:rsidP="008A3C49">
      <w:pPr>
        <w:pStyle w:val="ListParagraph"/>
      </w:pPr>
    </w:p>
    <w:p w14:paraId="16C939D9" w14:textId="430A8FB3" w:rsidR="008A3C49" w:rsidRPr="008A3C49" w:rsidRDefault="008A3C49" w:rsidP="008A3C49">
      <w:pPr>
        <w:pStyle w:val="ListParagraph"/>
        <w:numPr>
          <w:ilvl w:val="0"/>
          <w:numId w:val="16"/>
        </w:numPr>
        <w:contextualSpacing/>
      </w:pPr>
      <w:r w:rsidRPr="008A3C49">
        <w:t xml:space="preserve">Use and Hardship variance application for the construction of an accessory dwelling unit that would encroach into the rear and side yard setbacks. Submitted by Dominic Rappucci for the location known as Block 665, Lot 17, 601 Wilson Avenue </w:t>
      </w:r>
      <w:r>
        <w:t>was denied.</w:t>
      </w:r>
    </w:p>
    <w:p w14:paraId="40BCF3D4" w14:textId="77777777" w:rsidR="008A3C49" w:rsidRPr="008A3C49" w:rsidRDefault="008A3C49" w:rsidP="008A3C49">
      <w:pPr>
        <w:pStyle w:val="ListParagraph"/>
      </w:pPr>
    </w:p>
    <w:p w14:paraId="2BE2D61F" w14:textId="7AEC63B1" w:rsidR="008A3C49" w:rsidRPr="008A3C49" w:rsidRDefault="008A3C49" w:rsidP="008A3C49">
      <w:pPr>
        <w:pStyle w:val="ListParagraph"/>
        <w:numPr>
          <w:ilvl w:val="0"/>
          <w:numId w:val="16"/>
        </w:numPr>
        <w:contextualSpacing/>
      </w:pPr>
      <w:r w:rsidRPr="008A3C49">
        <w:t xml:space="preserve">Hardship variance application for the construction of a front portico that would encroach into the front yard setback. Submitted by Anne Marie Waxman for the location known as Block 530, Lot(s) 25-28, 11 Folsom Avenue </w:t>
      </w:r>
      <w:r>
        <w:t>was conditionally approved.</w:t>
      </w:r>
    </w:p>
    <w:p w14:paraId="4E7A9025" w14:textId="77777777" w:rsidR="008A3C49" w:rsidRDefault="008A3C49" w:rsidP="008A3C49">
      <w:pPr>
        <w:pStyle w:val="ListParagraph"/>
      </w:pPr>
    </w:p>
    <w:p w14:paraId="58444792" w14:textId="0D0F87DC" w:rsidR="008A3C49" w:rsidRDefault="008A3C49" w:rsidP="008A3C49">
      <w:pPr>
        <w:pStyle w:val="ListParagraph"/>
        <w:numPr>
          <w:ilvl w:val="0"/>
          <w:numId w:val="16"/>
        </w:numPr>
        <w:contextualSpacing/>
      </w:pPr>
      <w:r>
        <w:t xml:space="preserve">The following resolutions concerning applications heard on </w:t>
      </w:r>
      <w:r>
        <w:t>April 2</w:t>
      </w:r>
      <w:r w:rsidRPr="008A3C49">
        <w:rPr>
          <w:vertAlign w:val="superscript"/>
        </w:rPr>
        <w:t>nd</w:t>
      </w:r>
      <w:r>
        <w:t>, 2026, were approved:</w:t>
      </w:r>
    </w:p>
    <w:p w14:paraId="571C3F77" w14:textId="77777777" w:rsidR="008A3C49" w:rsidRDefault="008A3C49" w:rsidP="008A3C49">
      <w:pPr>
        <w:pStyle w:val="ListParagraph"/>
      </w:pPr>
    </w:p>
    <w:p w14:paraId="52F0109D" w14:textId="77777777" w:rsidR="008A3C49" w:rsidRDefault="008A3C49" w:rsidP="008A3C49">
      <w:pPr>
        <w:ind w:left="720" w:firstLine="720"/>
      </w:pPr>
      <w:r>
        <w:t>Jones</w:t>
      </w:r>
      <w:r>
        <w:tab/>
      </w:r>
      <w:r>
        <w:tab/>
      </w:r>
      <w:r>
        <w:tab/>
      </w:r>
      <w:r>
        <w:tab/>
      </w:r>
      <w:r>
        <w:tab/>
      </w:r>
      <w:r>
        <w:tab/>
      </w:r>
      <w:r>
        <w:tab/>
        <w:t>Block 281, Lot(s) 1+2</w:t>
      </w:r>
    </w:p>
    <w:p w14:paraId="5EBA34C5" w14:textId="50B66433" w:rsidR="008A3C49" w:rsidRDefault="008A3C49" w:rsidP="008A3C49">
      <w:r>
        <w:tab/>
      </w:r>
      <w:r>
        <w:tab/>
      </w:r>
      <w:proofErr w:type="spellStart"/>
      <w:r>
        <w:t>Malloni</w:t>
      </w:r>
      <w:proofErr w:type="spellEnd"/>
      <w:r>
        <w:tab/>
      </w:r>
      <w:r>
        <w:tab/>
      </w:r>
      <w:r>
        <w:tab/>
      </w:r>
      <w:r>
        <w:tab/>
      </w:r>
      <w:r>
        <w:tab/>
      </w:r>
      <w:r>
        <w:tab/>
        <w:t>Block 370, Lot(s) 15+16</w:t>
      </w:r>
    </w:p>
    <w:p w14:paraId="34BD2409" w14:textId="002EE7F3" w:rsidR="008A3C49" w:rsidRDefault="008A3C49" w:rsidP="008A3C49">
      <w:pPr>
        <w:pStyle w:val="ListParagraph"/>
        <w:ind w:left="1440"/>
        <w:contextualSpacing/>
      </w:pPr>
      <w:proofErr w:type="spellStart"/>
      <w:r>
        <w:t>Dezii</w:t>
      </w:r>
      <w:proofErr w:type="spellEnd"/>
      <w:r>
        <w:tab/>
      </w:r>
      <w:r>
        <w:tab/>
      </w:r>
      <w:r>
        <w:tab/>
      </w:r>
      <w:r>
        <w:tab/>
      </w:r>
      <w:r>
        <w:tab/>
      </w:r>
      <w:r>
        <w:tab/>
      </w:r>
      <w:r>
        <w:tab/>
        <w:t>Block 494.12, Lot 22</w:t>
      </w:r>
    </w:p>
    <w:p w14:paraId="6470C7D2" w14:textId="77777777" w:rsidR="00426CF3" w:rsidRPr="00426CF3" w:rsidRDefault="00426CF3" w:rsidP="00426CF3">
      <w:pPr>
        <w:contextualSpacing/>
      </w:pPr>
    </w:p>
    <w:p w14:paraId="0F43790D" w14:textId="77777777" w:rsidR="00363E49" w:rsidRPr="00B06D9A" w:rsidRDefault="00363E49" w:rsidP="00C20741">
      <w:pPr>
        <w:rPr>
          <w:sz w:val="14"/>
          <w:szCs w:val="14"/>
        </w:rPr>
      </w:pPr>
    </w:p>
    <w:p w14:paraId="52A30ACA" w14:textId="77777777" w:rsidR="00CD4774" w:rsidRDefault="00CD4774">
      <w:pPr>
        <w:ind w:firstLine="720"/>
      </w:pPr>
      <w:r>
        <w:t>Copies of each determination of resolution of the Board will be filed in the Planning and Zoning Office and will be available for inspection by the public.</w:t>
      </w:r>
    </w:p>
    <w:p w14:paraId="08E63EA8" w14:textId="77777777" w:rsidR="0010357D" w:rsidRPr="00FD139D" w:rsidRDefault="0010357D">
      <w:pPr>
        <w:ind w:firstLine="720"/>
        <w:rPr>
          <w:sz w:val="16"/>
          <w:szCs w:val="16"/>
        </w:rPr>
      </w:pPr>
    </w:p>
    <w:p w14:paraId="6FF9F3DE" w14:textId="4705552A" w:rsidR="00CD4774" w:rsidRDefault="00CD4774">
      <w:pPr>
        <w:ind w:firstLine="5040"/>
      </w:pPr>
      <w:r>
        <w:t>________________________</w:t>
      </w:r>
    </w:p>
    <w:p w14:paraId="630D83D5" w14:textId="77777777" w:rsidR="00CD4774" w:rsidRDefault="00CD4774">
      <w:pPr>
        <w:ind w:firstLine="5040"/>
      </w:pPr>
      <w:r>
        <w:t xml:space="preserve">William J. </w:t>
      </w:r>
      <w:proofErr w:type="spellStart"/>
      <w:r>
        <w:t>Galestok</w:t>
      </w:r>
      <w:proofErr w:type="spellEnd"/>
      <w:r>
        <w:t xml:space="preserve">, </w:t>
      </w:r>
      <w:proofErr w:type="gramStart"/>
      <w:r>
        <w:t>PP,AICP</w:t>
      </w:r>
      <w:proofErr w:type="gramEnd"/>
    </w:p>
    <w:p w14:paraId="188769B5" w14:textId="77777777" w:rsidR="00CD4774" w:rsidRDefault="00CD4774">
      <w:pPr>
        <w:ind w:firstLine="5040"/>
      </w:pPr>
      <w:r>
        <w:t>Director of Planning</w:t>
      </w:r>
    </w:p>
    <w:sectPr w:rsidR="00CD4774" w:rsidSect="00FC3F4A">
      <w:pgSz w:w="12240" w:h="15840"/>
      <w:pgMar w:top="1440" w:right="1440" w:bottom="1440" w:left="1440" w:header="1440" w:footer="144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3C55D2" w14:textId="77777777" w:rsidR="0036571D" w:rsidRDefault="0036571D" w:rsidP="0036571D">
      <w:r>
        <w:separator/>
      </w:r>
    </w:p>
  </w:endnote>
  <w:endnote w:type="continuationSeparator" w:id="0">
    <w:p w14:paraId="34DDC282" w14:textId="77777777" w:rsidR="0036571D" w:rsidRDefault="0036571D" w:rsidP="003657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972095" w14:textId="77777777" w:rsidR="0036571D" w:rsidRDefault="0036571D" w:rsidP="0036571D">
      <w:r>
        <w:separator/>
      </w:r>
    </w:p>
  </w:footnote>
  <w:footnote w:type="continuationSeparator" w:id="0">
    <w:p w14:paraId="5C82E43E" w14:textId="77777777" w:rsidR="0036571D" w:rsidRDefault="0036571D" w:rsidP="003657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720CA"/>
    <w:multiLevelType w:val="hybridMultilevel"/>
    <w:tmpl w:val="40AC80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0A37B5"/>
    <w:multiLevelType w:val="hybridMultilevel"/>
    <w:tmpl w:val="D00297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D70C3A"/>
    <w:multiLevelType w:val="hybridMultilevel"/>
    <w:tmpl w:val="D4D69E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5BF10EB"/>
    <w:multiLevelType w:val="hybridMultilevel"/>
    <w:tmpl w:val="09ECE6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5DE44BF"/>
    <w:multiLevelType w:val="hybridMultilevel"/>
    <w:tmpl w:val="519C48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03E471D"/>
    <w:multiLevelType w:val="hybridMultilevel"/>
    <w:tmpl w:val="E4CE36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CAC34D7"/>
    <w:multiLevelType w:val="hybridMultilevel"/>
    <w:tmpl w:val="83D606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0C60029"/>
    <w:multiLevelType w:val="hybridMultilevel"/>
    <w:tmpl w:val="A2E475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D1406EE"/>
    <w:multiLevelType w:val="hybridMultilevel"/>
    <w:tmpl w:val="C4B85A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9DD1352"/>
    <w:multiLevelType w:val="hybridMultilevel"/>
    <w:tmpl w:val="0E927CB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A7C5460"/>
    <w:multiLevelType w:val="hybridMultilevel"/>
    <w:tmpl w:val="E4E6FA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F6D6ABB"/>
    <w:multiLevelType w:val="hybridMultilevel"/>
    <w:tmpl w:val="9D38FA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0E5575B"/>
    <w:multiLevelType w:val="hybridMultilevel"/>
    <w:tmpl w:val="539269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B507E63"/>
    <w:multiLevelType w:val="hybridMultilevel"/>
    <w:tmpl w:val="D9D078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BD8692C"/>
    <w:multiLevelType w:val="hybridMultilevel"/>
    <w:tmpl w:val="EF0EA1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FD4429D"/>
    <w:multiLevelType w:val="hybridMultilevel"/>
    <w:tmpl w:val="C34E0A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76795484">
    <w:abstractNumId w:val="3"/>
  </w:num>
  <w:num w:numId="2" w16cid:durableId="276447864">
    <w:abstractNumId w:val="5"/>
  </w:num>
  <w:num w:numId="3" w16cid:durableId="1456171255">
    <w:abstractNumId w:val="14"/>
  </w:num>
  <w:num w:numId="4" w16cid:durableId="745998312">
    <w:abstractNumId w:val="15"/>
  </w:num>
  <w:num w:numId="5" w16cid:durableId="1003625500">
    <w:abstractNumId w:val="0"/>
  </w:num>
  <w:num w:numId="6" w16cid:durableId="1286812146">
    <w:abstractNumId w:val="7"/>
  </w:num>
  <w:num w:numId="7" w16cid:durableId="873619107">
    <w:abstractNumId w:val="6"/>
  </w:num>
  <w:num w:numId="8" w16cid:durableId="1894778525">
    <w:abstractNumId w:val="9"/>
  </w:num>
  <w:num w:numId="9" w16cid:durableId="1329092022">
    <w:abstractNumId w:val="8"/>
  </w:num>
  <w:num w:numId="10" w16cid:durableId="1140421548">
    <w:abstractNumId w:val="10"/>
  </w:num>
  <w:num w:numId="11" w16cid:durableId="936130897">
    <w:abstractNumId w:val="2"/>
  </w:num>
  <w:num w:numId="12" w16cid:durableId="631978341">
    <w:abstractNumId w:val="1"/>
  </w:num>
  <w:num w:numId="13" w16cid:durableId="1835143390">
    <w:abstractNumId w:val="4"/>
  </w:num>
  <w:num w:numId="14" w16cid:durableId="1522627261">
    <w:abstractNumId w:val="13"/>
  </w:num>
  <w:num w:numId="15" w16cid:durableId="461193849">
    <w:abstractNumId w:val="12"/>
  </w:num>
  <w:num w:numId="16" w16cid:durableId="147417315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suppressBottomSpacing/>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4774"/>
    <w:rsid w:val="000006F2"/>
    <w:rsid w:val="00002B58"/>
    <w:rsid w:val="0005289B"/>
    <w:rsid w:val="000616B5"/>
    <w:rsid w:val="00074751"/>
    <w:rsid w:val="000B3264"/>
    <w:rsid w:val="0010357D"/>
    <w:rsid w:val="0013602D"/>
    <w:rsid w:val="001536FB"/>
    <w:rsid w:val="00163C7F"/>
    <w:rsid w:val="0019549D"/>
    <w:rsid w:val="001B28AB"/>
    <w:rsid w:val="001D0A56"/>
    <w:rsid w:val="001F5E53"/>
    <w:rsid w:val="002540AE"/>
    <w:rsid w:val="00304FEE"/>
    <w:rsid w:val="00331831"/>
    <w:rsid w:val="003639D9"/>
    <w:rsid w:val="00363E49"/>
    <w:rsid w:val="0036571D"/>
    <w:rsid w:val="003C4B6E"/>
    <w:rsid w:val="003E5C33"/>
    <w:rsid w:val="00426CF3"/>
    <w:rsid w:val="004377E7"/>
    <w:rsid w:val="00476FF0"/>
    <w:rsid w:val="00482D07"/>
    <w:rsid w:val="004A1583"/>
    <w:rsid w:val="004C2E9E"/>
    <w:rsid w:val="004D3725"/>
    <w:rsid w:val="004E5DBB"/>
    <w:rsid w:val="004F2269"/>
    <w:rsid w:val="00507702"/>
    <w:rsid w:val="005169C9"/>
    <w:rsid w:val="00543758"/>
    <w:rsid w:val="00550C0A"/>
    <w:rsid w:val="00586605"/>
    <w:rsid w:val="00632176"/>
    <w:rsid w:val="00671677"/>
    <w:rsid w:val="006C1085"/>
    <w:rsid w:val="007A2677"/>
    <w:rsid w:val="007B2C06"/>
    <w:rsid w:val="007F5C46"/>
    <w:rsid w:val="00813C1C"/>
    <w:rsid w:val="008837F1"/>
    <w:rsid w:val="008A3C49"/>
    <w:rsid w:val="008A5764"/>
    <w:rsid w:val="008D51ED"/>
    <w:rsid w:val="009450A5"/>
    <w:rsid w:val="009524FE"/>
    <w:rsid w:val="009C0E1E"/>
    <w:rsid w:val="009C4698"/>
    <w:rsid w:val="009C5ACA"/>
    <w:rsid w:val="00A168CC"/>
    <w:rsid w:val="00AE2886"/>
    <w:rsid w:val="00B04A20"/>
    <w:rsid w:val="00B06D9A"/>
    <w:rsid w:val="00B4772B"/>
    <w:rsid w:val="00B566F1"/>
    <w:rsid w:val="00B95962"/>
    <w:rsid w:val="00BA0A09"/>
    <w:rsid w:val="00BA6818"/>
    <w:rsid w:val="00BC011D"/>
    <w:rsid w:val="00BF6E56"/>
    <w:rsid w:val="00C049C5"/>
    <w:rsid w:val="00C20741"/>
    <w:rsid w:val="00C24C4D"/>
    <w:rsid w:val="00C42B3A"/>
    <w:rsid w:val="00C8174D"/>
    <w:rsid w:val="00CD2576"/>
    <w:rsid w:val="00CD4774"/>
    <w:rsid w:val="00D213B8"/>
    <w:rsid w:val="00D2608D"/>
    <w:rsid w:val="00D97558"/>
    <w:rsid w:val="00E84B2C"/>
    <w:rsid w:val="00ED1F1D"/>
    <w:rsid w:val="00F510D5"/>
    <w:rsid w:val="00FA0F15"/>
    <w:rsid w:val="00FA7452"/>
    <w:rsid w:val="00FB2C27"/>
    <w:rsid w:val="00FB5001"/>
    <w:rsid w:val="00FC3F4A"/>
    <w:rsid w:val="00FC581E"/>
    <w:rsid w:val="00FD139D"/>
    <w:rsid w:val="00FD51A8"/>
    <w:rsid w:val="00FE7B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67BC129"/>
  <w14:defaultImageDpi w14:val="0"/>
  <w15:docId w15:val="{3BB30331-4A0A-4E49-AB20-010B4BDA9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styleId="ListParagraph">
    <w:name w:val="List Paragraph"/>
    <w:basedOn w:val="Normal"/>
    <w:uiPriority w:val="34"/>
    <w:qFormat/>
    <w:rsid w:val="00813C1C"/>
    <w:pPr>
      <w:ind w:left="720"/>
    </w:pPr>
  </w:style>
  <w:style w:type="paragraph" w:styleId="Header">
    <w:name w:val="header"/>
    <w:basedOn w:val="Normal"/>
    <w:link w:val="HeaderChar"/>
    <w:uiPriority w:val="99"/>
    <w:unhideWhenUsed/>
    <w:rsid w:val="0036571D"/>
    <w:pPr>
      <w:tabs>
        <w:tab w:val="center" w:pos="4680"/>
        <w:tab w:val="right" w:pos="9360"/>
      </w:tabs>
    </w:pPr>
  </w:style>
  <w:style w:type="character" w:customStyle="1" w:styleId="HeaderChar">
    <w:name w:val="Header Char"/>
    <w:basedOn w:val="DefaultParagraphFont"/>
    <w:link w:val="Header"/>
    <w:uiPriority w:val="99"/>
    <w:rsid w:val="0036571D"/>
    <w:rPr>
      <w:rFonts w:ascii="Times New Roman" w:hAnsi="Times New Roman" w:cs="Times New Roman"/>
      <w:sz w:val="24"/>
      <w:szCs w:val="24"/>
    </w:rPr>
  </w:style>
  <w:style w:type="paragraph" w:styleId="Footer">
    <w:name w:val="footer"/>
    <w:basedOn w:val="Normal"/>
    <w:link w:val="FooterChar"/>
    <w:uiPriority w:val="99"/>
    <w:unhideWhenUsed/>
    <w:rsid w:val="0036571D"/>
    <w:pPr>
      <w:tabs>
        <w:tab w:val="center" w:pos="4680"/>
        <w:tab w:val="right" w:pos="9360"/>
      </w:tabs>
    </w:pPr>
  </w:style>
  <w:style w:type="character" w:customStyle="1" w:styleId="FooterChar">
    <w:name w:val="Footer Char"/>
    <w:basedOn w:val="DefaultParagraphFont"/>
    <w:link w:val="Footer"/>
    <w:uiPriority w:val="99"/>
    <w:rsid w:val="0036571D"/>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94F47B-CCA4-466C-B1E8-F3BC07EC37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274</Words>
  <Characters>1482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Wood</dc:creator>
  <cp:keywords/>
  <dc:description/>
  <cp:lastModifiedBy>Patrick Wood</cp:lastModifiedBy>
  <cp:revision>2</cp:revision>
  <cp:lastPrinted>2026-02-06T13:54:00Z</cp:lastPrinted>
  <dcterms:created xsi:type="dcterms:W3CDTF">2026-05-11T13:25:00Z</dcterms:created>
  <dcterms:modified xsi:type="dcterms:W3CDTF">2026-05-11T13:25:00Z</dcterms:modified>
</cp:coreProperties>
</file>